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0D870A4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1176911C" w:rsidR="00871E00" w:rsidRPr="00871E00" w:rsidRDefault="00871E00" w:rsidP="00A80243">
            <w:pPr>
              <w:rPr>
                <w:rFonts w:ascii="Times New Roman Bold" w:hAnsi="Times New Roman Bold" w:hint="eastAsia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>PETITION OF E REAL ESTATE, LLC TO AMEND MARILEE SPECIAL UTILITY DISTRICT'S CERTIFICATE OF CONVENIENCE AND NECESSITY IN COLLIN COUNTY BY EXPEDITED RELEASE (TRACT 5)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058BFCCC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574D7A" w:rsidRPr="00574D7A">
        <w:rPr>
          <w:rFonts w:ascii="Times New Roman Bold" w:eastAsia="Times New Roman" w:hAnsi="Times New Roman Bold"/>
          <w:b/>
          <w:caps/>
          <w:color w:val="000000"/>
          <w:sz w:val="24"/>
          <w:szCs w:val="24"/>
        </w:rPr>
        <w:t>supplemental</w:t>
      </w:r>
      <w:r w:rsidR="00574D7A">
        <w:rPr>
          <w:rFonts w:eastAsia="Times New Roman"/>
          <w:b/>
          <w:color w:val="000000"/>
          <w:sz w:val="24"/>
          <w:szCs w:val="24"/>
        </w:rPr>
        <w:t xml:space="preserve"> </w:t>
      </w:r>
      <w:r w:rsidRPr="00871E00">
        <w:rPr>
          <w:rFonts w:eastAsia="Times New Roman"/>
          <w:b/>
          <w:color w:val="000000"/>
          <w:sz w:val="24"/>
          <w:szCs w:val="24"/>
        </w:rPr>
        <w:t>RECOMMENDATION ON ADMINISTRATIVE COMPLETENESS AND NOTICE</w:t>
      </w:r>
    </w:p>
    <w:p w14:paraId="5CE26474" w14:textId="75B7A07E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September 8, 2021, E Real Estate, LLC (E Real Estate) filed a petition for streamlined expedited release from Marilee Special Utility District's (Marilee SUD) water </w:t>
      </w:r>
      <w:r w:rsidR="00674D4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674D43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674D43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674D43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 E Real Estate asserts that the land to be released is at least 25 contiguous acres, is not receiving water service, and is located in Collin, which is a qualifying county.</w:t>
      </w:r>
      <w:r>
        <w:rPr>
          <w:rFonts w:eastAsia="Times New Roman"/>
          <w:color w:val="000000"/>
          <w:sz w:val="24"/>
          <w:szCs w:val="24"/>
        </w:rPr>
        <w:t xml:space="preserve">  E Real Estate filed supplemental information on October 8, 22 and 26, 2021.</w:t>
      </w:r>
    </w:p>
    <w:p w14:paraId="7434AD80" w14:textId="231A595D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06309F">
        <w:rPr>
          <w:rFonts w:eastAsia="Times New Roman"/>
          <w:color w:val="000000"/>
          <w:sz w:val="24"/>
          <w:szCs w:val="24"/>
        </w:rPr>
        <w:t>Nov</w:t>
      </w:r>
      <w:r w:rsidRPr="00871E00">
        <w:rPr>
          <w:rFonts w:eastAsia="Times New Roman"/>
          <w:color w:val="000000"/>
          <w:sz w:val="24"/>
          <w:szCs w:val="24"/>
        </w:rPr>
        <w:t xml:space="preserve">ember </w:t>
      </w:r>
      <w:r w:rsidR="0006309F">
        <w:rPr>
          <w:rFonts w:eastAsia="Times New Roman"/>
          <w:color w:val="000000"/>
          <w:sz w:val="24"/>
          <w:szCs w:val="24"/>
        </w:rPr>
        <w:t>25</w:t>
      </w:r>
      <w:r w:rsidRPr="00871E00">
        <w:rPr>
          <w:rFonts w:eastAsia="Times New Roman"/>
          <w:color w:val="000000"/>
          <w:sz w:val="24"/>
          <w:szCs w:val="24"/>
        </w:rPr>
        <w:t xml:space="preserve">, 2021, the administrative law judge (ALJ) filed Order No. </w:t>
      </w:r>
      <w:r w:rsidR="0006309F">
        <w:rPr>
          <w:rFonts w:eastAsia="Times New Roman"/>
          <w:color w:val="000000"/>
          <w:sz w:val="24"/>
          <w:szCs w:val="24"/>
        </w:rPr>
        <w:t>3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06309F">
        <w:rPr>
          <w:rFonts w:eastAsia="Times New Roman"/>
          <w:color w:val="000000"/>
          <w:sz w:val="24"/>
          <w:szCs w:val="24"/>
        </w:rPr>
        <w:t>Decem</w:t>
      </w:r>
      <w:r w:rsidRPr="00871E00">
        <w:rPr>
          <w:rFonts w:eastAsia="Times New Roman"/>
          <w:color w:val="000000"/>
          <w:sz w:val="24"/>
          <w:szCs w:val="24"/>
        </w:rPr>
        <w:t xml:space="preserve">ber </w:t>
      </w:r>
      <w:r w:rsidR="0006309F">
        <w:rPr>
          <w:rFonts w:eastAsia="Times New Roman"/>
          <w:color w:val="000000"/>
          <w:sz w:val="24"/>
          <w:szCs w:val="24"/>
        </w:rPr>
        <w:t>3</w:t>
      </w:r>
      <w:r w:rsidRPr="00871E00">
        <w:rPr>
          <w:rFonts w:eastAsia="Times New Roman"/>
          <w:color w:val="000000"/>
          <w:sz w:val="24"/>
          <w:szCs w:val="24"/>
        </w:rPr>
        <w:t xml:space="preserve">, 2021 for the Staff (Staff) of the Public Utility Commission of Texas (Commission) to file </w:t>
      </w:r>
      <w:r w:rsidR="0006309F">
        <w:rPr>
          <w:rFonts w:eastAsia="Times New Roman"/>
          <w:color w:val="000000"/>
          <w:sz w:val="24"/>
          <w:szCs w:val="24"/>
        </w:rPr>
        <w:t xml:space="preserve">supplemental </w:t>
      </w:r>
      <w:r w:rsidRPr="00871E00">
        <w:rPr>
          <w:rFonts w:eastAsia="Times New Roman"/>
          <w:color w:val="000000"/>
          <w:sz w:val="24"/>
          <w:szCs w:val="24"/>
        </w:rPr>
        <w:t>comments regarding the administrative completeness of the petition and notice. Therefore, this pleading is timely filed.</w:t>
      </w:r>
    </w:p>
    <w:p w14:paraId="23F0EEE7" w14:textId="77777777" w:rsidR="00116E8D" w:rsidRPr="00871E00" w:rsidRDefault="00650690">
      <w:pPr>
        <w:tabs>
          <w:tab w:val="left" w:pos="2952"/>
        </w:tabs>
        <w:spacing w:before="562" w:line="274" w:lineRule="exact"/>
        <w:ind w:left="2232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871E00">
        <w:rPr>
          <w:rFonts w:eastAsia="Times New Roman"/>
          <w:b/>
          <w:color w:val="000000"/>
          <w:spacing w:val="5"/>
          <w:sz w:val="24"/>
          <w:szCs w:val="24"/>
        </w:rPr>
        <w:t>I.</w:t>
      </w:r>
      <w:r w:rsidRPr="00871E00">
        <w:rPr>
          <w:rFonts w:eastAsia="Times New Roman"/>
          <w:b/>
          <w:color w:val="000000"/>
          <w:spacing w:val="5"/>
          <w:sz w:val="24"/>
          <w:szCs w:val="24"/>
        </w:rPr>
        <w:tab/>
        <w:t>ADMINISTRATIVE COMPLETENESS</w:t>
      </w:r>
    </w:p>
    <w:p w14:paraId="6D09E0DE" w14:textId="4F341AD7" w:rsidR="00116E8D" w:rsidRPr="00871E00" w:rsidRDefault="00650690" w:rsidP="00871E00">
      <w:pPr>
        <w:spacing w:before="6" w:line="414" w:lineRule="exact"/>
        <w:ind w:firstLine="720"/>
        <w:jc w:val="both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Staff has reviewed the petition </w:t>
      </w:r>
      <w:proofErr w:type="gramStart"/>
      <w:r w:rsidRPr="00871E00">
        <w:rPr>
          <w:rFonts w:eastAsia="Times New Roman"/>
          <w:color w:val="000000"/>
          <w:spacing w:val="3"/>
          <w:sz w:val="24"/>
          <w:szCs w:val="24"/>
        </w:rPr>
        <w:t>and,</w:t>
      </w:r>
      <w:proofErr w:type="gramEnd"/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 as detailed in the attached memorandum from Pai Liu of the Commission's Infrastructure Division, recommends that the petition is administratively incomplete. Staff further recommends that E Real Estate be ordered to cure the deficiencies identified in Ms. Liu's memorandum by </w:t>
      </w:r>
      <w:r w:rsidR="00742D4E">
        <w:rPr>
          <w:rFonts w:eastAsia="Times New Roman"/>
          <w:color w:val="000000"/>
          <w:spacing w:val="3"/>
          <w:sz w:val="24"/>
          <w:szCs w:val="24"/>
        </w:rPr>
        <w:t>December 17</w:t>
      </w: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, </w:t>
      </w:r>
      <w:proofErr w:type="gramStart"/>
      <w:r w:rsidRPr="00871E00">
        <w:rPr>
          <w:rFonts w:eastAsia="Times New Roman"/>
          <w:color w:val="000000"/>
          <w:spacing w:val="3"/>
          <w:sz w:val="24"/>
          <w:szCs w:val="24"/>
        </w:rPr>
        <w:t>202</w:t>
      </w:r>
      <w:r w:rsidR="00742D4E">
        <w:rPr>
          <w:rFonts w:eastAsia="Times New Roman"/>
          <w:color w:val="000000"/>
          <w:spacing w:val="3"/>
          <w:sz w:val="24"/>
          <w:szCs w:val="24"/>
        </w:rPr>
        <w:t>1</w:t>
      </w:r>
      <w:proofErr w:type="gramEnd"/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 and that Staff be given a deadline of </w:t>
      </w:r>
      <w:r w:rsidR="00742D4E">
        <w:rPr>
          <w:rFonts w:eastAsia="Times New Roman"/>
          <w:color w:val="000000"/>
          <w:spacing w:val="3"/>
          <w:sz w:val="24"/>
          <w:szCs w:val="24"/>
        </w:rPr>
        <w:t>January 21</w:t>
      </w:r>
      <w:r w:rsidRPr="00871E00">
        <w:rPr>
          <w:rFonts w:eastAsia="Times New Roman"/>
          <w:color w:val="000000"/>
          <w:spacing w:val="3"/>
          <w:sz w:val="24"/>
          <w:szCs w:val="24"/>
        </w:rPr>
        <w:t>, 202</w:t>
      </w:r>
      <w:r w:rsidR="0006309F">
        <w:rPr>
          <w:rFonts w:eastAsia="Times New Roman"/>
          <w:color w:val="000000"/>
          <w:spacing w:val="3"/>
          <w:sz w:val="24"/>
          <w:szCs w:val="24"/>
        </w:rPr>
        <w:t>2</w:t>
      </w: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 to file a supplemental recommendation on the administrative completeness of the petition.</w:t>
      </w:r>
      <w:r w:rsidR="0006309F" w:rsidRPr="0006309F">
        <w:rPr>
          <w:rFonts w:eastAsia="Times New Roman"/>
          <w:sz w:val="24"/>
          <w:szCs w:val="20"/>
        </w:rPr>
        <w:t xml:space="preserve"> Staff respectfully requests adoption of these proposed deadlines as some of the noted deficiencies are related to mapping information and Staff’s mapping experts may be required to assist </w:t>
      </w:r>
      <w:r w:rsidR="0006309F">
        <w:rPr>
          <w:rFonts w:eastAsia="Times New Roman"/>
          <w:sz w:val="24"/>
          <w:szCs w:val="20"/>
        </w:rPr>
        <w:t>Marilee SUD</w:t>
      </w:r>
      <w:r w:rsidR="0006309F" w:rsidRPr="0006309F">
        <w:rPr>
          <w:rFonts w:eastAsia="Times New Roman"/>
          <w:sz w:val="24"/>
          <w:szCs w:val="20"/>
        </w:rPr>
        <w:t xml:space="preserve"> regarding the supplemental mapping information needed to cure the mapping deficiencies and will require at least thirty days to review same.</w:t>
      </w:r>
    </w:p>
    <w:p w14:paraId="211639E7" w14:textId="77777777" w:rsidR="00871E00" w:rsidRPr="00871E00" w:rsidRDefault="00871E00" w:rsidP="00871E00">
      <w:pPr>
        <w:spacing w:before="6" w:line="414" w:lineRule="exact"/>
        <w:ind w:firstLine="720"/>
        <w:jc w:val="both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0478F1FD" w14:textId="77777777" w:rsidR="0006309F" w:rsidRDefault="0006309F">
      <w:pPr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br w:type="page"/>
      </w:r>
    </w:p>
    <w:p w14:paraId="2F049365" w14:textId="2AA4846C" w:rsidR="00116E8D" w:rsidRPr="00871E00" w:rsidRDefault="00650690" w:rsidP="00871E00">
      <w:pPr>
        <w:tabs>
          <w:tab w:val="left" w:pos="3672"/>
        </w:tabs>
        <w:spacing w:after="120"/>
        <w:ind w:left="2952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871E00">
        <w:rPr>
          <w:rFonts w:eastAsia="Times New Roman"/>
          <w:b/>
          <w:color w:val="000000"/>
          <w:spacing w:val="5"/>
          <w:sz w:val="24"/>
          <w:szCs w:val="24"/>
        </w:rPr>
        <w:lastRenderedPageBreak/>
        <w:t>II.</w:t>
      </w:r>
      <w:r w:rsidR="0006309F">
        <w:rPr>
          <w:rFonts w:eastAsia="Times New Roman"/>
          <w:b/>
          <w:color w:val="000000"/>
          <w:spacing w:val="5"/>
          <w:sz w:val="24"/>
          <w:szCs w:val="24"/>
        </w:rPr>
        <w:tab/>
      </w:r>
      <w:r w:rsidRPr="00871E00">
        <w:rPr>
          <w:rFonts w:eastAsia="Times New Roman"/>
          <w:b/>
          <w:color w:val="000000"/>
          <w:spacing w:val="5"/>
          <w:sz w:val="24"/>
          <w:szCs w:val="24"/>
        </w:rPr>
        <w:t>PROCEDURAL SCHEDULE</w:t>
      </w:r>
    </w:p>
    <w:p w14:paraId="57E7361A" w14:textId="13ED97F3" w:rsidR="00116E8D" w:rsidRPr="00871E00" w:rsidRDefault="00650690" w:rsidP="00871E00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  <w:r w:rsidRPr="00871E00">
        <w:rPr>
          <w:rFonts w:eastAsia="Times New Roman"/>
          <w:color w:val="000000"/>
          <w:spacing w:val="2"/>
          <w:sz w:val="24"/>
          <w:szCs w:val="24"/>
        </w:rPr>
        <w:t>In accordance with Staff</w:t>
      </w:r>
      <w:r w:rsidR="00871E00" w:rsidRPr="00871E00">
        <w:rPr>
          <w:rFonts w:eastAsia="Times New Roman"/>
          <w:color w:val="000000"/>
          <w:spacing w:val="2"/>
          <w:sz w:val="24"/>
          <w:szCs w:val="24"/>
        </w:rPr>
        <w:t>’</w:t>
      </w:r>
      <w:r w:rsidRPr="00871E00">
        <w:rPr>
          <w:rFonts w:eastAsia="Times New Roman"/>
          <w:color w:val="000000"/>
          <w:spacing w:val="2"/>
          <w:sz w:val="24"/>
          <w:szCs w:val="24"/>
        </w:rPr>
        <w:t>s deficiency recommendation, Staff does not propose a procedural</w:t>
      </w:r>
      <w:r w:rsidR="00871E00" w:rsidRPr="00871E00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pacing w:val="5"/>
          <w:sz w:val="24"/>
          <w:szCs w:val="24"/>
        </w:rPr>
        <w:t>schedule for further processing of the docket at this time. Staff intends to propose a procedural</w:t>
      </w:r>
      <w:r w:rsidR="00871E00" w:rsidRPr="00871E00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pacing w:val="1"/>
          <w:sz w:val="24"/>
          <w:szCs w:val="24"/>
        </w:rPr>
        <w:t>schedule alongside a subsequent recommendation that the petition be found administratively complete.</w:t>
      </w:r>
    </w:p>
    <w:p w14:paraId="1CEAF921" w14:textId="77777777" w:rsidR="00871E00" w:rsidRPr="00871E00" w:rsidRDefault="00871E00" w:rsidP="00871E00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</w:p>
    <w:p w14:paraId="5C13745C" w14:textId="77777777" w:rsidR="00116E8D" w:rsidRPr="00871E00" w:rsidRDefault="00650690" w:rsidP="00871E00">
      <w:pPr>
        <w:jc w:val="center"/>
        <w:textAlignment w:val="baseline"/>
        <w:rPr>
          <w:rFonts w:eastAsia="Times New Roman"/>
          <w:b/>
          <w:color w:val="000000"/>
          <w:spacing w:val="25"/>
          <w:sz w:val="24"/>
          <w:szCs w:val="24"/>
        </w:rPr>
      </w:pPr>
      <w:r w:rsidRPr="00871E00">
        <w:rPr>
          <w:rFonts w:eastAsia="Times New Roman"/>
          <w:b/>
          <w:color w:val="000000"/>
          <w:spacing w:val="25"/>
          <w:sz w:val="24"/>
          <w:szCs w:val="24"/>
        </w:rPr>
        <w:t>III. CONCLUSION</w:t>
      </w:r>
    </w:p>
    <w:p w14:paraId="7163E35B" w14:textId="364AE271" w:rsidR="00116E8D" w:rsidRPr="00871E00" w:rsidRDefault="00650690">
      <w:pPr>
        <w:spacing w:line="414" w:lineRule="exact"/>
        <w:ind w:firstLine="720"/>
        <w:jc w:val="both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871E00">
        <w:rPr>
          <w:rFonts w:eastAsia="Times New Roman"/>
          <w:color w:val="000000"/>
          <w:spacing w:val="4"/>
          <w:sz w:val="24"/>
          <w:szCs w:val="24"/>
        </w:rPr>
        <w:t xml:space="preserve">For the reasons detailed above, Staff recommends that the petition be found administratively incomplete, and that E Real Estate be ordered to file supplemental information to cure the deficiencies in the petition by </w:t>
      </w:r>
      <w:r w:rsidR="00742D4E">
        <w:rPr>
          <w:rFonts w:eastAsia="Times New Roman"/>
          <w:color w:val="000000"/>
          <w:spacing w:val="3"/>
          <w:sz w:val="24"/>
          <w:szCs w:val="24"/>
        </w:rPr>
        <w:t>December 17</w:t>
      </w:r>
      <w:r w:rsidR="0006309F" w:rsidRPr="00871E00">
        <w:rPr>
          <w:rFonts w:eastAsia="Times New Roman"/>
          <w:color w:val="000000"/>
          <w:spacing w:val="3"/>
          <w:sz w:val="24"/>
          <w:szCs w:val="24"/>
        </w:rPr>
        <w:t>, 202</w:t>
      </w:r>
      <w:r w:rsidR="00742D4E">
        <w:rPr>
          <w:rFonts w:eastAsia="Times New Roman"/>
          <w:color w:val="000000"/>
          <w:spacing w:val="3"/>
          <w:sz w:val="24"/>
          <w:szCs w:val="24"/>
        </w:rPr>
        <w:t>1</w:t>
      </w:r>
      <w:r w:rsidRPr="00871E00">
        <w:rPr>
          <w:rFonts w:eastAsia="Times New Roman"/>
          <w:color w:val="000000"/>
          <w:spacing w:val="4"/>
          <w:sz w:val="24"/>
          <w:szCs w:val="24"/>
        </w:rPr>
        <w:t>. Staff respectfully requests the entry of an order consistent with these recommendations.</w:t>
      </w:r>
    </w:p>
    <w:p w14:paraId="20161684" w14:textId="71DDE85B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Dated: </w:t>
      </w:r>
      <w:r w:rsidR="0095032E">
        <w:rPr>
          <w:rFonts w:eastAsia="Times New Roman"/>
          <w:color w:val="000000"/>
          <w:spacing w:val="3"/>
          <w:sz w:val="24"/>
          <w:szCs w:val="24"/>
        </w:rPr>
        <w:t>December 3, 2021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77777777" w:rsidR="00871E00" w:rsidRPr="00871E00" w:rsidRDefault="00871E0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 w:rsidRPr="00871E00">
        <w:rPr>
          <w:rFonts w:eastAsia="Calibri"/>
          <w:sz w:val="24"/>
          <w:szCs w:val="24"/>
        </w:rPr>
        <w:t>Rachelle Nicolette Robles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 w:rsidRPr="00871E00">
        <w:rPr>
          <w:sz w:val="24"/>
          <w:szCs w:val="24"/>
        </w:rPr>
        <w:t>Rustin Tawater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72F9A512" w14:textId="63FDE32E" w:rsidR="00871E00" w:rsidRPr="00871E00" w:rsidRDefault="00674D43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6E3E8DA3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bookmarkEnd w:id="1"/>
    <w:p w14:paraId="70CC87D8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71845D61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7DFF5270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470A8ACC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7A7B948A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71FE6991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4824CE32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bookmarkEnd w:id="0"/>
    <w:p w14:paraId="47072B01" w14:textId="77777777" w:rsidR="00871E00" w:rsidRPr="00871E00" w:rsidRDefault="00871E00" w:rsidP="00871E00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7909B334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329B8943" w14:textId="77777777" w:rsidR="00871E00" w:rsidRDefault="00871E00">
      <w:pPr>
        <w:rPr>
          <w:rFonts w:eastAsia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48286195" w14:textId="4C173D67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lastRenderedPageBreak/>
        <w:t>DOCKET NO. 52530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0B7688BB" w:rsidR="00871E00" w:rsidRPr="00871E00" w:rsidRDefault="00871E00" w:rsidP="00871E00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174016">
        <w:rPr>
          <w:noProof/>
          <w:sz w:val="24"/>
          <w:szCs w:val="24"/>
        </w:rPr>
        <w:t>December 3, 2021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3F9AE61F" w14:textId="77F34244" w:rsidR="00871E00" w:rsidRPr="00871E00" w:rsidRDefault="00674D43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1AC02D74" w14:textId="6CB81C7F" w:rsidR="00116E8D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6309F"/>
    <w:rsid w:val="00116E8D"/>
    <w:rsid w:val="00174016"/>
    <w:rsid w:val="00574D7A"/>
    <w:rsid w:val="00650690"/>
    <w:rsid w:val="00674D43"/>
    <w:rsid w:val="00742D4E"/>
    <w:rsid w:val="00871E00"/>
    <w:rsid w:val="0095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Revision">
    <w:name w:val="Revision"/>
    <w:hidden/>
    <w:uiPriority w:val="99"/>
    <w:semiHidden/>
    <w:rsid w:val="00674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Forrest Smith</cp:lastModifiedBy>
  <cp:revision>3</cp:revision>
  <dcterms:created xsi:type="dcterms:W3CDTF">2021-12-02T21:40:00Z</dcterms:created>
  <dcterms:modified xsi:type="dcterms:W3CDTF">2021-12-03T15:47:00Z</dcterms:modified>
</cp:coreProperties>
</file>